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FB6" w:rsidRPr="00D24812" w:rsidRDefault="00F73F7E" w:rsidP="009C6F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  <w:r w:rsidR="009C6FB6" w:rsidRPr="00D24812">
        <w:rPr>
          <w:b/>
          <w:sz w:val="28"/>
          <w:szCs w:val="28"/>
        </w:rPr>
        <w:t xml:space="preserve"> Кореновского городского поселения </w:t>
      </w:r>
    </w:p>
    <w:p w:rsidR="009C6FB6" w:rsidRDefault="009C6FB6" w:rsidP="009C6FB6">
      <w:pPr>
        <w:jc w:val="center"/>
        <w:rPr>
          <w:b/>
          <w:sz w:val="28"/>
          <w:szCs w:val="28"/>
        </w:rPr>
      </w:pPr>
      <w:r w:rsidRPr="00D24812">
        <w:rPr>
          <w:b/>
          <w:sz w:val="28"/>
          <w:szCs w:val="28"/>
        </w:rPr>
        <w:t>Кореновского района</w:t>
      </w:r>
    </w:p>
    <w:p w:rsidR="00F73F7E" w:rsidRDefault="00F73F7E" w:rsidP="009C6FB6">
      <w:pPr>
        <w:jc w:val="center"/>
        <w:rPr>
          <w:b/>
          <w:sz w:val="28"/>
          <w:szCs w:val="28"/>
        </w:rPr>
      </w:pPr>
    </w:p>
    <w:p w:rsidR="00F73F7E" w:rsidRDefault="00F73F7E" w:rsidP="00F73F7E">
      <w:pPr>
        <w:jc w:val="center"/>
        <w:rPr>
          <w:b/>
          <w:sz w:val="32"/>
          <w:szCs w:val="32"/>
        </w:rPr>
      </w:pPr>
      <w:r w:rsidRPr="00F73F7E">
        <w:rPr>
          <w:b/>
          <w:sz w:val="32"/>
          <w:szCs w:val="32"/>
        </w:rPr>
        <w:t>РЕШЕНИЕ</w:t>
      </w:r>
    </w:p>
    <w:p w:rsidR="00F73F7E" w:rsidRDefault="00F73F7E" w:rsidP="00F73F7E">
      <w:pPr>
        <w:jc w:val="center"/>
        <w:rPr>
          <w:b/>
          <w:sz w:val="32"/>
          <w:szCs w:val="32"/>
        </w:rPr>
      </w:pPr>
    </w:p>
    <w:p w:rsidR="00F73F7E" w:rsidRPr="00F73F7E" w:rsidRDefault="00F73F7E" w:rsidP="00F73F7E">
      <w:pPr>
        <w:jc w:val="center"/>
        <w:rPr>
          <w:b/>
          <w:sz w:val="32"/>
          <w:szCs w:val="32"/>
        </w:rPr>
      </w:pPr>
    </w:p>
    <w:p w:rsidR="00F73F7E" w:rsidRDefault="00D24812" w:rsidP="009C6FB6">
      <w:pPr>
        <w:rPr>
          <w:sz w:val="28"/>
          <w:szCs w:val="28"/>
        </w:rPr>
      </w:pPr>
      <w:r>
        <w:rPr>
          <w:sz w:val="28"/>
          <w:szCs w:val="28"/>
        </w:rPr>
        <w:t>29 марта 2017 года</w:t>
      </w:r>
      <w:r w:rsidR="009C6FB6">
        <w:rPr>
          <w:sz w:val="28"/>
          <w:szCs w:val="28"/>
        </w:rPr>
        <w:tab/>
      </w:r>
      <w:r w:rsidR="009C6FB6">
        <w:rPr>
          <w:sz w:val="28"/>
          <w:szCs w:val="28"/>
        </w:rPr>
        <w:tab/>
      </w:r>
      <w:r w:rsidR="009C6FB6">
        <w:rPr>
          <w:sz w:val="28"/>
          <w:szCs w:val="28"/>
        </w:rPr>
        <w:tab/>
      </w:r>
      <w:r w:rsidR="009C6FB6">
        <w:rPr>
          <w:sz w:val="28"/>
          <w:szCs w:val="28"/>
        </w:rPr>
        <w:tab/>
      </w:r>
      <w:r w:rsidR="009C6FB6">
        <w:rPr>
          <w:sz w:val="28"/>
          <w:szCs w:val="28"/>
        </w:rPr>
        <w:tab/>
        <w:t xml:space="preserve">                                       </w:t>
      </w:r>
      <w:r w:rsidR="00F73F7E">
        <w:rPr>
          <w:sz w:val="28"/>
          <w:szCs w:val="28"/>
        </w:rPr>
        <w:t xml:space="preserve">      </w:t>
      </w:r>
      <w:r w:rsidR="009C6FB6">
        <w:rPr>
          <w:sz w:val="28"/>
          <w:szCs w:val="28"/>
        </w:rPr>
        <w:t xml:space="preserve">№ </w:t>
      </w:r>
      <w:r>
        <w:rPr>
          <w:sz w:val="28"/>
          <w:szCs w:val="28"/>
        </w:rPr>
        <w:t>280</w:t>
      </w:r>
    </w:p>
    <w:p w:rsidR="009C6FB6" w:rsidRDefault="009C6FB6" w:rsidP="00F73F7E">
      <w:pPr>
        <w:jc w:val="center"/>
        <w:rPr>
          <w:sz w:val="22"/>
          <w:szCs w:val="22"/>
        </w:rPr>
      </w:pPr>
      <w:r w:rsidRPr="00F73F7E">
        <w:rPr>
          <w:sz w:val="22"/>
          <w:szCs w:val="22"/>
        </w:rPr>
        <w:t>г. Кореновск</w:t>
      </w:r>
    </w:p>
    <w:p w:rsidR="00F73F7E" w:rsidRDefault="00F73F7E" w:rsidP="00F73F7E">
      <w:pPr>
        <w:jc w:val="center"/>
        <w:rPr>
          <w:sz w:val="22"/>
          <w:szCs w:val="22"/>
        </w:rPr>
      </w:pPr>
    </w:p>
    <w:p w:rsidR="00F73F7E" w:rsidRDefault="00F73F7E" w:rsidP="00F73F7E">
      <w:pPr>
        <w:jc w:val="center"/>
        <w:rPr>
          <w:sz w:val="22"/>
          <w:szCs w:val="22"/>
        </w:rPr>
      </w:pPr>
    </w:p>
    <w:p w:rsidR="00F73F7E" w:rsidRPr="00F73F7E" w:rsidRDefault="00F73F7E" w:rsidP="00F73F7E">
      <w:pPr>
        <w:jc w:val="center"/>
        <w:rPr>
          <w:sz w:val="22"/>
          <w:szCs w:val="22"/>
        </w:rPr>
      </w:pPr>
    </w:p>
    <w:p w:rsidR="009C6FB6" w:rsidRDefault="009C6FB6" w:rsidP="00F73F7E">
      <w:pPr>
        <w:jc w:val="center"/>
        <w:rPr>
          <w:sz w:val="22"/>
          <w:szCs w:val="22"/>
        </w:rPr>
      </w:pPr>
      <w:r w:rsidRPr="00626C65">
        <w:rPr>
          <w:b/>
          <w:bCs/>
          <w:sz w:val="28"/>
          <w:szCs w:val="28"/>
          <w:lang w:eastAsia="en-US"/>
        </w:rPr>
        <w:t>Об установлении земельного налога</w:t>
      </w:r>
    </w:p>
    <w:p w:rsidR="00F73F7E" w:rsidRDefault="00F73F7E" w:rsidP="00F73F7E">
      <w:pPr>
        <w:jc w:val="center"/>
        <w:rPr>
          <w:sz w:val="22"/>
          <w:szCs w:val="22"/>
        </w:rPr>
      </w:pPr>
    </w:p>
    <w:p w:rsidR="00F73F7E" w:rsidRPr="00B921F3" w:rsidRDefault="00F73F7E" w:rsidP="00F73F7E">
      <w:pPr>
        <w:jc w:val="center"/>
        <w:rPr>
          <w:sz w:val="22"/>
          <w:szCs w:val="22"/>
        </w:rPr>
      </w:pP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 xml:space="preserve">В соответствии с главой 31 Налогового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и Уставом Кореновского городского поселения Кореновского района, Совет Кореновского городского поселения Кореновского района р е ш и </w:t>
      </w:r>
      <w:proofErr w:type="gramStart"/>
      <w:r w:rsidRPr="00626C65">
        <w:rPr>
          <w:sz w:val="28"/>
          <w:szCs w:val="28"/>
        </w:rPr>
        <w:t>л</w:t>
      </w:r>
      <w:proofErr w:type="gramEnd"/>
      <w:r w:rsidRPr="00626C65">
        <w:rPr>
          <w:sz w:val="28"/>
          <w:szCs w:val="28"/>
        </w:rPr>
        <w:t>: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1. Установить и ввести на территории Кореновского городского поселения Кореновского района земельный налог.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2. Установить порядок и сроки уплаты земельного налога в отношении налогоплательщиков - организаций.</w:t>
      </w:r>
    </w:p>
    <w:p w:rsidR="009C6FB6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3.</w:t>
      </w:r>
      <w:r w:rsidRPr="00626C65">
        <w:rPr>
          <w:b/>
          <w:sz w:val="28"/>
          <w:szCs w:val="28"/>
        </w:rPr>
        <w:t xml:space="preserve"> </w:t>
      </w:r>
      <w:r w:rsidRPr="00626C65">
        <w:rPr>
          <w:sz w:val="28"/>
          <w:szCs w:val="28"/>
        </w:rPr>
        <w:t>Налогоплательщиками налога признаются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 наследуемого владения в пределах границ Кореновского городского поселения Кореновского района.</w:t>
      </w:r>
      <w:r w:rsidRPr="00626C65">
        <w:t xml:space="preserve"> </w:t>
      </w:r>
      <w:r w:rsidRPr="00626C65">
        <w:rPr>
          <w:sz w:val="28"/>
          <w:szCs w:val="28"/>
        </w:rPr>
        <w:t xml:space="preserve">В отношении земельных участков, входящих в имущество, составляющее паевой инвестиционный фонд, налогоплательщиками признаются управляющие компании. 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4. Объектом налогообложения признаются земельные участки, расположенные в пределах границ Кореновского городского поселения Кореновского района.</w:t>
      </w:r>
    </w:p>
    <w:p w:rsidR="009C6FB6" w:rsidRPr="00626C65" w:rsidRDefault="009C6FB6" w:rsidP="009C6FB6">
      <w:pPr>
        <w:ind w:firstLine="709"/>
        <w:jc w:val="both"/>
        <w:rPr>
          <w:b/>
          <w:sz w:val="28"/>
          <w:szCs w:val="28"/>
        </w:rPr>
      </w:pPr>
      <w:r w:rsidRPr="00626C65">
        <w:rPr>
          <w:sz w:val="28"/>
          <w:szCs w:val="28"/>
        </w:rPr>
        <w:t>5. Установить, что налоговая база определяется как кадастровая стоимость земельных участков, признаваемых объектом налогообложения в соответствии со статьей 389 Налогового кодекса Российской Федерации. 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периодом</w:t>
      </w:r>
      <w:r w:rsidRPr="00626C65">
        <w:rPr>
          <w:b/>
          <w:sz w:val="28"/>
          <w:szCs w:val="28"/>
        </w:rPr>
        <w:t>.</w:t>
      </w:r>
    </w:p>
    <w:p w:rsidR="009C6FB6" w:rsidRPr="00626C65" w:rsidRDefault="009C6FB6" w:rsidP="009C6FB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6.</w:t>
      </w:r>
      <w:r w:rsidRPr="00626C65">
        <w:rPr>
          <w:b/>
          <w:sz w:val="28"/>
          <w:szCs w:val="28"/>
        </w:rPr>
        <w:t xml:space="preserve"> </w:t>
      </w:r>
      <w:r w:rsidRPr="00626C65">
        <w:rPr>
          <w:sz w:val="28"/>
          <w:szCs w:val="28"/>
        </w:rPr>
        <w:t>Налоговым периодом признается календарный год</w:t>
      </w:r>
      <w:r w:rsidRPr="00626C65">
        <w:rPr>
          <w:b/>
          <w:sz w:val="28"/>
          <w:szCs w:val="28"/>
        </w:rPr>
        <w:t xml:space="preserve">. </w:t>
      </w:r>
      <w:r w:rsidRPr="00626C65">
        <w:rPr>
          <w:sz w:val="28"/>
          <w:szCs w:val="28"/>
        </w:rPr>
        <w:t>Отчетными периодами для налогоплательщиков – организаций признается первый квартал, второй квартал, третий квартал календарного года.</w:t>
      </w:r>
    </w:p>
    <w:p w:rsidR="009C6FB6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 xml:space="preserve">7. Установить налоговые ставки в следующих размерах: </w:t>
      </w:r>
    </w:p>
    <w:p w:rsidR="009C6FB6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 xml:space="preserve">1) 0,3 процента – в отношении земельных участков, отнесенных к землям сельскохозяйственного назначения или к землям в составе зон </w:t>
      </w:r>
      <w:r w:rsidRPr="00626C65">
        <w:rPr>
          <w:sz w:val="28"/>
          <w:szCs w:val="28"/>
        </w:rPr>
        <w:lastRenderedPageBreak/>
        <w:t>сельскохозяйственного использования в населенных пунктах и используемых для сельскохозяйственного производства;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2) 0,</w:t>
      </w:r>
      <w:r w:rsidR="002D479B">
        <w:rPr>
          <w:sz w:val="28"/>
          <w:szCs w:val="28"/>
        </w:rPr>
        <w:t>27</w:t>
      </w:r>
      <w:r w:rsidRPr="00626C65">
        <w:rPr>
          <w:sz w:val="28"/>
          <w:szCs w:val="28"/>
        </w:rPr>
        <w:t xml:space="preserve"> процента – в отношении земельных участков,</w:t>
      </w:r>
      <w:r w:rsidRPr="00626C65">
        <w:rPr>
          <w:b/>
          <w:sz w:val="28"/>
          <w:szCs w:val="28"/>
        </w:rPr>
        <w:t xml:space="preserve"> </w:t>
      </w:r>
      <w:r w:rsidRPr="00626C65">
        <w:rPr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9C6FB6" w:rsidRPr="00626C65" w:rsidRDefault="009C6FB6" w:rsidP="009C6FB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3) 0,</w:t>
      </w:r>
      <w:r w:rsidR="002D479B">
        <w:rPr>
          <w:sz w:val="28"/>
          <w:szCs w:val="28"/>
        </w:rPr>
        <w:t>27</w:t>
      </w:r>
      <w:r w:rsidRPr="00626C65">
        <w:rPr>
          <w:sz w:val="28"/>
          <w:szCs w:val="28"/>
        </w:rPr>
        <w:t xml:space="preserve"> процента – в отношении земельных участков, приобретенных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9C6FB6" w:rsidRPr="00626C65" w:rsidRDefault="009C6FB6" w:rsidP="009C6FB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4) 0,</w:t>
      </w:r>
      <w:r w:rsidR="002D479B">
        <w:rPr>
          <w:sz w:val="28"/>
          <w:szCs w:val="28"/>
        </w:rPr>
        <w:t>27</w:t>
      </w:r>
      <w:r w:rsidRPr="00626C65">
        <w:rPr>
          <w:sz w:val="28"/>
          <w:szCs w:val="28"/>
        </w:rPr>
        <w:t xml:space="preserve"> процента – в отношении земельных участков,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9C6FB6" w:rsidRPr="00626C65" w:rsidRDefault="009C6FB6" w:rsidP="009C6FB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 xml:space="preserve">5)  1,0 процента – в отношении земельных участков, предназначенных для размещения и эксплуатации детских садов; для размещения и эксплуатации Районного Дома культуры; для дошкольного, начального и среднего общего образования; для размещения библиотек; для размещения и эксплуатации </w:t>
      </w:r>
      <w:proofErr w:type="spellStart"/>
      <w:r w:rsidRPr="00626C65">
        <w:rPr>
          <w:sz w:val="28"/>
          <w:szCs w:val="28"/>
        </w:rPr>
        <w:t>воздухо</w:t>
      </w:r>
      <w:proofErr w:type="spellEnd"/>
      <w:r w:rsidRPr="00626C65">
        <w:rPr>
          <w:sz w:val="28"/>
          <w:szCs w:val="28"/>
        </w:rPr>
        <w:t>-опорного универсального спортивного комплекса; для эксплуатации спортивного комплекса с плавательным бассейном; для эксплуатации стадиона.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6) 1,5 процента – в отношении прочих земельных участков.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8. Установить, что для организаций и физических лиц, имеющих земельные участки, являющиеся объектом налогообложения на территории Кореновского городского поселения Кореновского района, льготы, установленные в соответствии со статьей 395 Налогового кодекса                    Российской Федерации, действуют в полном объеме.</w:t>
      </w:r>
    </w:p>
    <w:p w:rsidR="009C6FB6" w:rsidRPr="00626C65" w:rsidRDefault="009C6FB6" w:rsidP="009C6FB6">
      <w:pPr>
        <w:ind w:firstLine="709"/>
        <w:jc w:val="both"/>
        <w:rPr>
          <w:b/>
          <w:sz w:val="28"/>
          <w:szCs w:val="28"/>
        </w:rPr>
      </w:pPr>
      <w:r w:rsidRPr="00626C65">
        <w:rPr>
          <w:sz w:val="28"/>
          <w:szCs w:val="28"/>
        </w:rPr>
        <w:t>9. Установить, что дополнительно к льготам, установленным Налоговым кодексом Российской Федерации на территории Кореновского городского поселения Кореновского района, освобождаются от уплаты земельного налога</w:t>
      </w:r>
      <w:r w:rsidRPr="00626C65">
        <w:rPr>
          <w:b/>
          <w:sz w:val="28"/>
          <w:szCs w:val="28"/>
        </w:rPr>
        <w:t>: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9.1. Муниципальные учреждения Кореновского городского поселения Кореновского района, финансируемые из средств местного бюджета в отношении земельных участков, используемых для осуществления уставной деятельности;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9.2. Органы местного самоуправления муниципального образования Кореновский район, Кореновского городского поселения Кореновского района в отношении земельных участков, используемых ими для непосредственного выполнения возложенных на них функций.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9.3. Участники и инвалиды Великой Отечественной войны.</w:t>
      </w:r>
    </w:p>
    <w:p w:rsidR="009C6FB6" w:rsidRDefault="009C6FB6" w:rsidP="009C6FB6">
      <w:pPr>
        <w:ind w:firstLine="709"/>
        <w:jc w:val="both"/>
        <w:rPr>
          <w:color w:val="000000"/>
          <w:sz w:val="28"/>
          <w:szCs w:val="28"/>
        </w:rPr>
      </w:pPr>
      <w:r w:rsidRPr="00626C65">
        <w:rPr>
          <w:color w:val="000000"/>
          <w:sz w:val="28"/>
          <w:szCs w:val="28"/>
        </w:rPr>
        <w:t>9.4. Граждане, которым присвоено звание «Почетный гражданин города Кореновска».</w:t>
      </w:r>
    </w:p>
    <w:p w:rsidR="009C6FB6" w:rsidRPr="00B921F3" w:rsidRDefault="009C6FB6" w:rsidP="009C6FB6">
      <w:pPr>
        <w:ind w:firstLine="709"/>
        <w:jc w:val="both"/>
        <w:rPr>
          <w:color w:val="000000"/>
          <w:sz w:val="28"/>
          <w:szCs w:val="28"/>
        </w:rPr>
      </w:pPr>
      <w:r w:rsidRPr="00626C65">
        <w:rPr>
          <w:sz w:val="28"/>
          <w:szCs w:val="28"/>
        </w:rPr>
        <w:t>10. Налогоплательщики, имеющие право на налоговые льготы и уменьшение налогооблагаемой базы, должны самостоятельно предоставить в налоговые органы заявление и документы, подтверждающие такое право: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lastRenderedPageBreak/>
        <w:t>1) налогоплательщиками – организациями, в сроки, установленные для предоставления налоговых расчетов по авансовым платежам и налоговой декларации по налогу;</w:t>
      </w: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2) налогоплательщиками – физическими лицами, в срок не позднее 1 февраля года, следующего за истекшим налоговым периодом. В случае возникновения (утраты) льготы до окончания налогового периода налогоплательщиками представляются документы, подтверждающие возникновение (утрату) данного права, в течении месяца со дня его возникновения (утраты).</w:t>
      </w:r>
    </w:p>
    <w:p w:rsidR="009C6FB6" w:rsidRPr="00626C65" w:rsidRDefault="009C6FB6" w:rsidP="009C6FB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11. Налог (авансовые платежи по налогу) подлежат уплате в следующем порядке и в сроки:</w:t>
      </w:r>
    </w:p>
    <w:p w:rsidR="009C6FB6" w:rsidRPr="00626C65" w:rsidRDefault="009C6FB6" w:rsidP="009C6FB6">
      <w:pPr>
        <w:suppressAutoHyphens/>
        <w:ind w:firstLine="709"/>
        <w:jc w:val="both"/>
        <w:rPr>
          <w:rFonts w:cs="Calibri"/>
          <w:sz w:val="28"/>
          <w:szCs w:val="28"/>
          <w:lang w:eastAsia="ar-SA"/>
        </w:rPr>
      </w:pPr>
      <w:r w:rsidRPr="00626C65">
        <w:rPr>
          <w:rFonts w:cs="Calibri"/>
          <w:sz w:val="28"/>
          <w:szCs w:val="28"/>
          <w:lang w:eastAsia="ar-SA"/>
        </w:rPr>
        <w:t>11.1. Налогоплательщики-организации исчисляют сумму налога (сумму авансовых платежей по налогу) самостоятельно.</w:t>
      </w:r>
    </w:p>
    <w:p w:rsidR="009C6FB6" w:rsidRPr="00626C65" w:rsidRDefault="009C6FB6" w:rsidP="009C6FB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11.2. Налогоплательщиками – организациями налог уплачивается не позднее 15 февраля года, следующего за истекшим налоговым периодом.</w:t>
      </w:r>
    </w:p>
    <w:p w:rsidR="009C6FB6" w:rsidRPr="00626C65" w:rsidRDefault="009C6FB6" w:rsidP="009C6FB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 xml:space="preserve">11.3. Налогоплательщиками – организациями авансовые платежи по налогу уплачиваются не позднее 10 числа месяца, следующего за отчетным периодом текущего налогового периода (т.е. 10 апреля,10 июля, 10 октября), в размерах, установленных статьей 396 Налогового кодекса Российской Федерации. </w:t>
      </w:r>
    </w:p>
    <w:p w:rsidR="009C6FB6" w:rsidRPr="00626C65" w:rsidRDefault="009C6FB6" w:rsidP="009C6FB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12. Признать утрат</w:t>
      </w:r>
      <w:bookmarkStart w:id="0" w:name="_GoBack"/>
      <w:bookmarkEnd w:id="0"/>
      <w:r w:rsidRPr="00626C65">
        <w:rPr>
          <w:sz w:val="28"/>
          <w:szCs w:val="28"/>
        </w:rPr>
        <w:t>ившим силу решение Совета Кореновского городского поселения Кореновского района от 2</w:t>
      </w:r>
      <w:r>
        <w:rPr>
          <w:sz w:val="28"/>
          <w:szCs w:val="28"/>
        </w:rPr>
        <w:t>7</w:t>
      </w:r>
      <w:r w:rsidRPr="00626C65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626C65">
        <w:rPr>
          <w:sz w:val="28"/>
          <w:szCs w:val="28"/>
        </w:rPr>
        <w:t xml:space="preserve"> 2015 года № 1</w:t>
      </w:r>
      <w:r>
        <w:rPr>
          <w:sz w:val="28"/>
          <w:szCs w:val="28"/>
        </w:rPr>
        <w:t>37</w:t>
      </w:r>
      <w:r w:rsidRPr="00626C65">
        <w:rPr>
          <w:sz w:val="28"/>
          <w:szCs w:val="28"/>
        </w:rPr>
        <w:t xml:space="preserve"> «Об установлении земельного налога».</w:t>
      </w:r>
    </w:p>
    <w:p w:rsidR="00F73F7E" w:rsidRPr="00F73F7E" w:rsidRDefault="009C6FB6" w:rsidP="00F73F7E">
      <w:pPr>
        <w:ind w:right="-1"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 xml:space="preserve">13. </w:t>
      </w:r>
      <w:r w:rsidR="00F73F7E" w:rsidRPr="00F73F7E">
        <w:rPr>
          <w:sz w:val="28"/>
          <w:szCs w:val="28"/>
        </w:rPr>
        <w:t xml:space="preserve">Настоящее решение подлежит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 </w:t>
      </w:r>
    </w:p>
    <w:p w:rsidR="009C6FB6" w:rsidRDefault="009C6FB6" w:rsidP="00F73F7E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14. Настоящее решение вступает в силу с 1 января 201</w:t>
      </w:r>
      <w:r>
        <w:rPr>
          <w:sz w:val="28"/>
          <w:szCs w:val="28"/>
        </w:rPr>
        <w:t>8</w:t>
      </w:r>
      <w:r w:rsidRPr="00626C65">
        <w:rPr>
          <w:sz w:val="28"/>
          <w:szCs w:val="28"/>
        </w:rPr>
        <w:t xml:space="preserve"> года, но не ранее чем по истечению одного месяца со дня его официального опубликования и не раннее 1-го числа очередного налогового периода.</w:t>
      </w:r>
    </w:p>
    <w:p w:rsidR="00F73F7E" w:rsidRDefault="00F73F7E" w:rsidP="00F73F7E">
      <w:pPr>
        <w:ind w:firstLine="709"/>
        <w:jc w:val="both"/>
        <w:rPr>
          <w:sz w:val="28"/>
          <w:szCs w:val="28"/>
        </w:rPr>
      </w:pPr>
    </w:p>
    <w:p w:rsidR="00F73F7E" w:rsidRDefault="00F73F7E" w:rsidP="00F73F7E">
      <w:pPr>
        <w:ind w:firstLine="709"/>
        <w:jc w:val="both"/>
        <w:rPr>
          <w:sz w:val="28"/>
          <w:szCs w:val="28"/>
        </w:rPr>
      </w:pPr>
    </w:p>
    <w:p w:rsidR="00F73F7E" w:rsidRDefault="00F73F7E" w:rsidP="00F73F7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0"/>
        <w:gridCol w:w="4899"/>
      </w:tblGrid>
      <w:tr w:rsidR="009C6FB6" w:rsidTr="00D156CF">
        <w:tc>
          <w:tcPr>
            <w:tcW w:w="4790" w:type="dxa"/>
          </w:tcPr>
          <w:p w:rsidR="009C6FB6" w:rsidRDefault="009C6FB6" w:rsidP="00D156CF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9C6FB6" w:rsidRDefault="009C6FB6" w:rsidP="00D156CF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9C6FB6" w:rsidRDefault="009C6FB6" w:rsidP="00D156CF">
            <w:pPr>
              <w:tabs>
                <w:tab w:val="left" w:pos="3495"/>
              </w:tabs>
              <w:rPr>
                <w:sz w:val="28"/>
                <w:szCs w:val="28"/>
              </w:rPr>
            </w:pPr>
          </w:p>
          <w:p w:rsidR="009C6FB6" w:rsidRDefault="009C6FB6" w:rsidP="00D156CF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Е.Н. Пергун</w:t>
            </w:r>
          </w:p>
        </w:tc>
        <w:tc>
          <w:tcPr>
            <w:tcW w:w="4899" w:type="dxa"/>
          </w:tcPr>
          <w:p w:rsidR="009C6FB6" w:rsidRDefault="009C6FB6" w:rsidP="00D156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:rsidR="009C6FB6" w:rsidRDefault="009C6FB6" w:rsidP="00D156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9C6FB6" w:rsidRDefault="009C6FB6" w:rsidP="00D156CF">
            <w:pPr>
              <w:ind w:left="-220" w:firstLine="2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</w:p>
          <w:p w:rsidR="009C6FB6" w:rsidRDefault="009C6FB6" w:rsidP="00D156CF">
            <w:pPr>
              <w:ind w:left="-220" w:firstLine="2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Е.Д. Деляниди</w:t>
            </w:r>
          </w:p>
        </w:tc>
      </w:tr>
    </w:tbl>
    <w:p w:rsidR="00431F1B" w:rsidRDefault="00431F1B"/>
    <w:sectPr w:rsidR="00431F1B" w:rsidSect="00F73F7E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DA6" w:rsidRDefault="000E3DA6" w:rsidP="00F73F7E">
      <w:r>
        <w:separator/>
      </w:r>
    </w:p>
  </w:endnote>
  <w:endnote w:type="continuationSeparator" w:id="0">
    <w:p w:rsidR="000E3DA6" w:rsidRDefault="000E3DA6" w:rsidP="00F7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DA6" w:rsidRDefault="000E3DA6" w:rsidP="00F73F7E">
      <w:r>
        <w:separator/>
      </w:r>
    </w:p>
  </w:footnote>
  <w:footnote w:type="continuationSeparator" w:id="0">
    <w:p w:rsidR="000E3DA6" w:rsidRDefault="000E3DA6" w:rsidP="00F73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314518"/>
      <w:docPartObj>
        <w:docPartGallery w:val="Page Numbers (Top of Page)"/>
        <w:docPartUnique/>
      </w:docPartObj>
    </w:sdtPr>
    <w:sdtContent>
      <w:p w:rsidR="00F73F7E" w:rsidRDefault="00F73F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73F7E" w:rsidRDefault="00F73F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D5"/>
    <w:rsid w:val="0000146D"/>
    <w:rsid w:val="000E3DA6"/>
    <w:rsid w:val="000F5B67"/>
    <w:rsid w:val="002D479B"/>
    <w:rsid w:val="00431F1B"/>
    <w:rsid w:val="007B53D5"/>
    <w:rsid w:val="009C6FB6"/>
    <w:rsid w:val="00A16033"/>
    <w:rsid w:val="00D24812"/>
    <w:rsid w:val="00DA7941"/>
    <w:rsid w:val="00F7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F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3F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73F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3F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F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3F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73F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3F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7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8</cp:revision>
  <cp:lastPrinted>2017-03-31T08:23:00Z</cp:lastPrinted>
  <dcterms:created xsi:type="dcterms:W3CDTF">2017-03-01T12:20:00Z</dcterms:created>
  <dcterms:modified xsi:type="dcterms:W3CDTF">2017-03-31T08:24:00Z</dcterms:modified>
</cp:coreProperties>
</file>